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288" w:rsidRDefault="00917288"/>
    <w:p w:rsidR="005A549D" w:rsidRDefault="005A549D"/>
    <w:p w:rsidR="005A549D" w:rsidRDefault="005A549D"/>
    <w:p w:rsidR="005A549D" w:rsidRDefault="005A549D"/>
    <w:p w:rsidR="005A549D" w:rsidRPr="005A549D" w:rsidRDefault="005A549D" w:rsidP="005A549D">
      <w:pPr>
        <w:spacing w:after="0" w:line="240" w:lineRule="auto"/>
        <w:jc w:val="center"/>
        <w:rPr>
          <w:b/>
        </w:rPr>
      </w:pPr>
      <w:r>
        <w:rPr>
          <w:b/>
        </w:rPr>
        <w:t>PROGRAMA</w:t>
      </w:r>
      <w:r w:rsidRPr="005A549D">
        <w:rPr>
          <w:b/>
        </w:rPr>
        <w:t xml:space="preserve"> </w:t>
      </w:r>
      <w:r>
        <w:rPr>
          <w:b/>
        </w:rPr>
        <w:t>INVERSION</w:t>
      </w:r>
    </w:p>
    <w:p w:rsidR="005A549D" w:rsidRPr="005A549D" w:rsidRDefault="005A549D" w:rsidP="005A549D">
      <w:pPr>
        <w:spacing w:after="0" w:line="240" w:lineRule="auto"/>
        <w:jc w:val="center"/>
        <w:rPr>
          <w:b/>
        </w:rPr>
      </w:pPr>
      <w:r w:rsidRPr="005A549D">
        <w:rPr>
          <w:b/>
        </w:rPr>
        <w:t>“AMPLIACIÓN MONTERREY V”</w:t>
      </w:r>
    </w:p>
    <w:p w:rsidR="005A549D" w:rsidRDefault="005A549D" w:rsidP="005A549D">
      <w:pPr>
        <w:spacing w:after="0" w:line="240" w:lineRule="auto"/>
      </w:pPr>
    </w:p>
    <w:p w:rsidR="005A549D" w:rsidRDefault="005A549D" w:rsidP="005A549D">
      <w:pPr>
        <w:spacing w:after="0" w:line="240" w:lineRule="auto"/>
      </w:pPr>
      <w:r>
        <w:t xml:space="preserve">Línea de conducción - Suministro </w:t>
      </w:r>
    </w:p>
    <w:p w:rsidR="005A549D" w:rsidRDefault="005A549D" w:rsidP="005A549D">
      <w:pPr>
        <w:spacing w:after="0" w:line="240" w:lineRule="auto"/>
        <w:ind w:left="1416"/>
      </w:pPr>
      <w:r>
        <w:sym w:font="Symbol" w:char="F0B7"/>
      </w:r>
      <w:r>
        <w:t xml:space="preserve"> Alianza Real a vías de FFCC: 3000ml 48” ≈ $ 65.3 MDP </w:t>
      </w:r>
    </w:p>
    <w:p w:rsidR="005A549D" w:rsidRDefault="005A549D" w:rsidP="005A549D">
      <w:pPr>
        <w:spacing w:after="0" w:line="240" w:lineRule="auto"/>
        <w:ind w:left="1416"/>
      </w:pPr>
      <w:r>
        <w:sym w:font="Symbol" w:char="F0B7"/>
      </w:r>
      <w:r>
        <w:t xml:space="preserve"> FFCC a Fraile I: 4600ml, 36” ≈ $ 77.1 MDP </w:t>
      </w:r>
    </w:p>
    <w:p w:rsidR="005A549D" w:rsidRDefault="005A549D" w:rsidP="005A549D">
      <w:pPr>
        <w:spacing w:after="0" w:line="240" w:lineRule="auto"/>
        <w:ind w:left="1416"/>
      </w:pPr>
      <w:r>
        <w:sym w:font="Symbol" w:char="F0B7"/>
      </w:r>
      <w:r>
        <w:t xml:space="preserve"> Fraile I a Fraile II: 7450ml, 36” $124.8 MDP </w:t>
      </w:r>
    </w:p>
    <w:p w:rsidR="005A549D" w:rsidRDefault="005A549D" w:rsidP="005A549D">
      <w:pPr>
        <w:spacing w:after="0" w:line="240" w:lineRule="auto"/>
        <w:ind w:left="1416"/>
      </w:pPr>
      <w:r>
        <w:sym w:font="Symbol" w:char="F0B7"/>
      </w:r>
      <w:r>
        <w:t xml:space="preserve"> Fraile II a Garcia I: 3500ml, 36” ≈ 58.6 MDP </w:t>
      </w:r>
    </w:p>
    <w:p w:rsidR="005A549D" w:rsidRPr="005A549D" w:rsidRDefault="005A549D" w:rsidP="005A549D">
      <w:pPr>
        <w:spacing w:after="0" w:line="240" w:lineRule="auto"/>
        <w:ind w:left="1416"/>
        <w:rPr>
          <w:b/>
        </w:rPr>
      </w:pPr>
      <w:r w:rsidRPr="005A549D">
        <w:rPr>
          <w:b/>
        </w:rPr>
        <w:t xml:space="preserve">Suministro tubería ≈ $325.8 MDP (37% Suministro) </w:t>
      </w:r>
    </w:p>
    <w:p w:rsidR="005A549D" w:rsidRDefault="005A549D" w:rsidP="005A549D">
      <w:pPr>
        <w:spacing w:after="0" w:line="240" w:lineRule="auto"/>
      </w:pPr>
    </w:p>
    <w:p w:rsidR="005A549D" w:rsidRDefault="005A549D" w:rsidP="005A549D">
      <w:pPr>
        <w:spacing w:after="0" w:line="240" w:lineRule="auto"/>
      </w:pPr>
      <w:r>
        <w:t xml:space="preserve">Línea de conducción - Construcción </w:t>
      </w:r>
    </w:p>
    <w:p w:rsidR="005A549D" w:rsidRDefault="005A549D" w:rsidP="005A549D">
      <w:pPr>
        <w:spacing w:after="0" w:line="240" w:lineRule="auto"/>
        <w:ind w:left="1416"/>
      </w:pPr>
      <w:r>
        <w:sym w:font="Symbol" w:char="F0B7"/>
      </w:r>
      <w:r>
        <w:t xml:space="preserve"> Alianza Real a vías de FFCC: 3000ml 48” ≈ $ 124.4 MDP </w:t>
      </w:r>
    </w:p>
    <w:p w:rsidR="005A549D" w:rsidRDefault="005A549D" w:rsidP="005A549D">
      <w:pPr>
        <w:spacing w:after="0" w:line="240" w:lineRule="auto"/>
        <w:ind w:left="1416"/>
      </w:pPr>
      <w:r>
        <w:sym w:font="Symbol" w:char="F0B7"/>
      </w:r>
      <w:r>
        <w:t xml:space="preserve"> FFCC a Fraile I: 4600ml, 36” ≈ $ 124.7 MDP </w:t>
      </w:r>
    </w:p>
    <w:p w:rsidR="005A549D" w:rsidRDefault="005A549D" w:rsidP="005A549D">
      <w:pPr>
        <w:spacing w:after="0" w:line="240" w:lineRule="auto"/>
        <w:ind w:left="1416"/>
      </w:pPr>
      <w:r>
        <w:sym w:font="Symbol" w:char="F0B7"/>
      </w:r>
      <w:r>
        <w:t xml:space="preserve"> Fraile I a Fraile II: 7450ml, 36” $202.0 MDP </w:t>
      </w:r>
    </w:p>
    <w:p w:rsidR="005A549D" w:rsidRDefault="005A549D" w:rsidP="005A549D">
      <w:pPr>
        <w:spacing w:after="0" w:line="240" w:lineRule="auto"/>
        <w:ind w:left="1416"/>
      </w:pPr>
      <w:r>
        <w:sym w:font="Symbol" w:char="F0B7"/>
      </w:r>
      <w:r>
        <w:t xml:space="preserve"> Fraile II a Garcia I: 3500ml, 36” ≈ $94.9 MDP </w:t>
      </w:r>
    </w:p>
    <w:p w:rsidR="005A549D" w:rsidRPr="005A549D" w:rsidRDefault="005A549D" w:rsidP="005A549D">
      <w:pPr>
        <w:spacing w:after="0" w:line="240" w:lineRule="auto"/>
        <w:ind w:left="1416"/>
        <w:rPr>
          <w:b/>
        </w:rPr>
      </w:pPr>
      <w:r w:rsidRPr="005A549D">
        <w:rPr>
          <w:b/>
        </w:rPr>
        <w:t xml:space="preserve">Instalación tubería ≈ $546.0 MDP (63% Mano de obra) </w:t>
      </w:r>
    </w:p>
    <w:p w:rsidR="005A549D" w:rsidRDefault="005A549D" w:rsidP="005A549D">
      <w:pPr>
        <w:spacing w:after="0" w:line="240" w:lineRule="auto"/>
      </w:pPr>
    </w:p>
    <w:p w:rsidR="005A549D" w:rsidRDefault="005A549D" w:rsidP="005A549D">
      <w:pPr>
        <w:spacing w:after="0" w:line="240" w:lineRule="auto"/>
      </w:pPr>
      <w:r>
        <w:t xml:space="preserve">Tanques Almacenamiento </w:t>
      </w:r>
    </w:p>
    <w:p w:rsidR="005A549D" w:rsidRDefault="005A549D" w:rsidP="005A549D">
      <w:pPr>
        <w:spacing w:after="0" w:line="240" w:lineRule="auto"/>
        <w:ind w:left="1416"/>
      </w:pPr>
      <w:r>
        <w:sym w:font="Symbol" w:char="F0B7"/>
      </w:r>
      <w:r>
        <w:t xml:space="preserve"> Fraile I: 10,000m3 de acero ≈ $1</w:t>
      </w:r>
      <w:r w:rsidR="00F45584">
        <w:t>26.6</w:t>
      </w:r>
      <w:r>
        <w:t xml:space="preserve"> MDP </w:t>
      </w:r>
    </w:p>
    <w:p w:rsidR="005A549D" w:rsidRDefault="005A549D" w:rsidP="005A549D">
      <w:pPr>
        <w:spacing w:after="0" w:line="240" w:lineRule="auto"/>
        <w:ind w:left="1416"/>
      </w:pPr>
      <w:r>
        <w:sym w:font="Symbol" w:char="F0B7"/>
      </w:r>
      <w:r>
        <w:t xml:space="preserve"> Fraile II: 10,000m3 concesionado a VIDUSA. </w:t>
      </w:r>
    </w:p>
    <w:p w:rsidR="005A549D" w:rsidRDefault="005A549D" w:rsidP="005A549D">
      <w:pPr>
        <w:spacing w:after="0" w:line="240" w:lineRule="auto"/>
        <w:ind w:left="1416"/>
      </w:pPr>
      <w:r>
        <w:sym w:font="Symbol" w:char="F0B7"/>
      </w:r>
      <w:r>
        <w:t xml:space="preserve"> Garcia I: 10,000m3 de acero ≈ $1</w:t>
      </w:r>
      <w:r w:rsidR="00F45584">
        <w:t>26.6</w:t>
      </w:r>
      <w:r>
        <w:t xml:space="preserve"> MDP </w:t>
      </w:r>
    </w:p>
    <w:p w:rsidR="005A549D" w:rsidRPr="005A549D" w:rsidRDefault="005A549D" w:rsidP="005A549D">
      <w:pPr>
        <w:spacing w:after="0" w:line="240" w:lineRule="auto"/>
        <w:ind w:left="1416"/>
        <w:rPr>
          <w:b/>
        </w:rPr>
      </w:pPr>
      <w:r w:rsidRPr="005A549D">
        <w:rPr>
          <w:b/>
        </w:rPr>
        <w:t>Suministro e instalación de tanque ≈ $2</w:t>
      </w:r>
      <w:r w:rsidR="00F45584">
        <w:rPr>
          <w:b/>
        </w:rPr>
        <w:t>53.2</w:t>
      </w:r>
      <w:r w:rsidRPr="005A549D">
        <w:rPr>
          <w:b/>
        </w:rPr>
        <w:t xml:space="preserve"> MDP </w:t>
      </w:r>
    </w:p>
    <w:p w:rsidR="005A549D" w:rsidRDefault="005A549D" w:rsidP="005A549D">
      <w:pPr>
        <w:spacing w:after="0" w:line="240" w:lineRule="auto"/>
      </w:pPr>
    </w:p>
    <w:p w:rsidR="005A549D" w:rsidRDefault="005A549D" w:rsidP="005A549D">
      <w:pPr>
        <w:spacing w:after="0" w:line="240" w:lineRule="auto"/>
      </w:pPr>
      <w:r>
        <w:t xml:space="preserve">Estación de bombeo </w:t>
      </w:r>
    </w:p>
    <w:p w:rsidR="005A549D" w:rsidRDefault="005A549D" w:rsidP="005A549D">
      <w:pPr>
        <w:spacing w:after="0" w:line="240" w:lineRule="auto"/>
        <w:ind w:left="1416"/>
      </w:pPr>
      <w:r>
        <w:sym w:font="Symbol" w:char="F0B7"/>
      </w:r>
      <w:r>
        <w:t xml:space="preserve"> Alianza Real: Civil, eléctrico, control y bombas - $50MDP </w:t>
      </w:r>
    </w:p>
    <w:p w:rsidR="005A549D" w:rsidRDefault="005A549D" w:rsidP="005A549D">
      <w:pPr>
        <w:spacing w:after="0" w:line="240" w:lineRule="auto"/>
        <w:ind w:left="1416"/>
      </w:pPr>
      <w:r>
        <w:sym w:font="Symbol" w:char="F0B7"/>
      </w:r>
      <w:r>
        <w:t xml:space="preserve"> Fraile I: Civil, eléctrico y Control - $40MDP </w:t>
      </w:r>
    </w:p>
    <w:p w:rsidR="005A549D" w:rsidRDefault="005A549D" w:rsidP="005A549D">
      <w:pPr>
        <w:spacing w:after="0" w:line="240" w:lineRule="auto"/>
        <w:ind w:left="1416"/>
      </w:pPr>
      <w:r>
        <w:sym w:font="Symbol" w:char="F0B7"/>
      </w:r>
      <w:r>
        <w:t xml:space="preserve"> Fraile II: Civil, eléctrico y Control - $40MDP </w:t>
      </w:r>
    </w:p>
    <w:p w:rsidR="005A549D" w:rsidRDefault="005A549D" w:rsidP="005A549D">
      <w:pPr>
        <w:spacing w:after="0" w:line="240" w:lineRule="auto"/>
        <w:ind w:left="1416"/>
      </w:pPr>
      <w:r>
        <w:sym w:font="Symbol" w:char="F0B7"/>
      </w:r>
      <w:r>
        <w:t xml:space="preserve"> Rehabilitación Garcia I: -$20MDP </w:t>
      </w:r>
    </w:p>
    <w:p w:rsidR="005A549D" w:rsidRPr="005A549D" w:rsidRDefault="005A549D" w:rsidP="005A549D">
      <w:pPr>
        <w:spacing w:after="0" w:line="240" w:lineRule="auto"/>
        <w:ind w:left="1416"/>
        <w:rPr>
          <w:b/>
        </w:rPr>
      </w:pPr>
      <w:r w:rsidRPr="005A549D">
        <w:rPr>
          <w:b/>
        </w:rPr>
        <w:t xml:space="preserve">Suministro e instalación estación de bombeo ≈ $150MDP* </w:t>
      </w:r>
    </w:p>
    <w:p w:rsidR="005A549D" w:rsidRDefault="005A549D" w:rsidP="005A549D">
      <w:pPr>
        <w:spacing w:after="0" w:line="240" w:lineRule="auto"/>
      </w:pPr>
    </w:p>
    <w:p w:rsidR="005A549D" w:rsidRDefault="005A549D" w:rsidP="005A549D">
      <w:pPr>
        <w:spacing w:after="0" w:line="240" w:lineRule="auto"/>
      </w:pPr>
    </w:p>
    <w:p w:rsidR="005A549D" w:rsidRPr="005A549D" w:rsidRDefault="005A549D" w:rsidP="005A549D">
      <w:pPr>
        <w:spacing w:after="0" w:line="240" w:lineRule="auto"/>
        <w:jc w:val="center"/>
        <w:rPr>
          <w:b/>
        </w:rPr>
      </w:pPr>
      <w:r w:rsidRPr="005A549D">
        <w:rPr>
          <w:b/>
        </w:rPr>
        <w:t>TOTAL ≈ $1,2</w:t>
      </w:r>
      <w:r w:rsidR="00F45584">
        <w:rPr>
          <w:b/>
        </w:rPr>
        <w:t>75.0</w:t>
      </w:r>
      <w:r w:rsidRPr="005A549D">
        <w:rPr>
          <w:b/>
        </w:rPr>
        <w:t xml:space="preserve"> MDP</w:t>
      </w:r>
      <w:bookmarkStart w:id="0" w:name="_GoBack"/>
      <w:bookmarkEnd w:id="0"/>
    </w:p>
    <w:sectPr w:rsidR="005A549D" w:rsidRPr="005A549D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520" w:rsidRDefault="000F6520" w:rsidP="00B26421">
      <w:pPr>
        <w:spacing w:after="0" w:line="240" w:lineRule="auto"/>
      </w:pPr>
      <w:r>
        <w:separator/>
      </w:r>
    </w:p>
  </w:endnote>
  <w:endnote w:type="continuationSeparator" w:id="0">
    <w:p w:rsidR="000F6520" w:rsidRDefault="000F6520" w:rsidP="00B26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520" w:rsidRDefault="000F6520" w:rsidP="00B26421">
      <w:pPr>
        <w:spacing w:after="0" w:line="240" w:lineRule="auto"/>
      </w:pPr>
      <w:r>
        <w:separator/>
      </w:r>
    </w:p>
  </w:footnote>
  <w:footnote w:type="continuationSeparator" w:id="0">
    <w:p w:rsidR="000F6520" w:rsidRDefault="000F6520" w:rsidP="00B264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421" w:rsidRDefault="00013168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-1118235</wp:posOffset>
          </wp:positionH>
          <wp:positionV relativeFrom="paragraph">
            <wp:posOffset>-490026</wp:posOffset>
          </wp:positionV>
          <wp:extent cx="7822988" cy="10140122"/>
          <wp:effectExtent l="0" t="0" r="6985" b="0"/>
          <wp:wrapNone/>
          <wp:docPr id="83472642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36198" cy="101572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421"/>
    <w:rsid w:val="00013168"/>
    <w:rsid w:val="000F6520"/>
    <w:rsid w:val="003514C9"/>
    <w:rsid w:val="00385E7C"/>
    <w:rsid w:val="004D5295"/>
    <w:rsid w:val="005A549D"/>
    <w:rsid w:val="00917288"/>
    <w:rsid w:val="00A436B7"/>
    <w:rsid w:val="00AB7185"/>
    <w:rsid w:val="00AB78EB"/>
    <w:rsid w:val="00B26421"/>
    <w:rsid w:val="00B9673F"/>
    <w:rsid w:val="00C07997"/>
    <w:rsid w:val="00DE5B33"/>
    <w:rsid w:val="00E07962"/>
    <w:rsid w:val="00F45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5528EE"/>
  <w15:chartTrackingRefBased/>
  <w15:docId w15:val="{725D78E9-596D-4A94-9CCF-D9190FD2A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264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264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264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264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264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264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264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264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264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264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264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264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2642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2642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2642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2642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2642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2642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264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264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264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264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264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2642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2642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264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264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2642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2642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B2642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26421"/>
  </w:style>
  <w:style w:type="paragraph" w:styleId="Piedepgina">
    <w:name w:val="footer"/>
    <w:basedOn w:val="Normal"/>
    <w:link w:val="PiedepginaCar"/>
    <w:uiPriority w:val="99"/>
    <w:unhideWhenUsed/>
    <w:rsid w:val="00B2642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264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Guadalupe Sanchez  Alonso</cp:lastModifiedBy>
  <cp:revision>3</cp:revision>
  <dcterms:created xsi:type="dcterms:W3CDTF">2025-07-15T03:13:00Z</dcterms:created>
  <dcterms:modified xsi:type="dcterms:W3CDTF">2025-07-15T03:15:00Z</dcterms:modified>
</cp:coreProperties>
</file>